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left"/>
        <w:textAlignment w:val="center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黑体" w:eastAsia="方正小标宋简体" w:cs="黑体"/>
          <w:bCs/>
          <w:color w:val="333333"/>
          <w:kern w:val="36"/>
          <w:sz w:val="44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黑体" w:eastAsia="方正小标宋简体" w:cs="黑体"/>
          <w:bCs/>
          <w:color w:val="333333"/>
          <w:spacing w:val="-20"/>
          <w:kern w:val="36"/>
          <w:sz w:val="44"/>
          <w:szCs w:val="36"/>
        </w:rPr>
      </w:pPr>
      <w:r>
        <w:rPr>
          <w:rFonts w:hint="default" w:ascii="方正小标宋简体" w:hAnsi="黑体" w:eastAsia="方正小标宋简体" w:cs="黑体"/>
          <w:bCs/>
          <w:color w:val="333333"/>
          <w:spacing w:val="-20"/>
          <w:kern w:val="36"/>
          <w:sz w:val="44"/>
          <w:szCs w:val="36"/>
        </w:rPr>
        <w:t>202</w:t>
      </w:r>
      <w:r>
        <w:rPr>
          <w:rFonts w:hint="eastAsia" w:ascii="方正小标宋简体" w:hAnsi="黑体" w:eastAsia="方正小标宋简体" w:cs="黑体"/>
          <w:bCs/>
          <w:color w:val="333333"/>
          <w:spacing w:val="-20"/>
          <w:kern w:val="36"/>
          <w:sz w:val="44"/>
          <w:szCs w:val="36"/>
          <w:lang w:val="en-US" w:eastAsia="zh-CN"/>
        </w:rPr>
        <w:t>2</w:t>
      </w:r>
      <w:r>
        <w:rPr>
          <w:rFonts w:hint="default" w:ascii="方正小标宋简体" w:hAnsi="黑体" w:eastAsia="方正小标宋简体" w:cs="黑体"/>
          <w:bCs/>
          <w:color w:val="333333"/>
          <w:spacing w:val="-20"/>
          <w:kern w:val="36"/>
          <w:sz w:val="44"/>
          <w:szCs w:val="36"/>
        </w:rPr>
        <w:t>年湘西自治州教育和体育局管理的部分学校公开</w:t>
      </w:r>
      <w:r>
        <w:rPr>
          <w:rFonts w:hint="eastAsia" w:ascii="方正小标宋简体" w:hAnsi="黑体" w:eastAsia="方正小标宋简体" w:cs="黑体"/>
          <w:bCs/>
          <w:color w:val="333333"/>
          <w:spacing w:val="-20"/>
          <w:kern w:val="36"/>
          <w:sz w:val="44"/>
          <w:szCs w:val="36"/>
          <w:lang w:eastAsia="zh-CN"/>
        </w:rPr>
        <w:t>选调教师考试</w:t>
      </w:r>
      <w:r>
        <w:rPr>
          <w:rFonts w:hint="eastAsia" w:ascii="方正小标宋简体" w:hAnsi="黑体" w:eastAsia="方正小标宋简体" w:cs="黑体"/>
          <w:bCs/>
          <w:color w:val="333333"/>
          <w:spacing w:val="-20"/>
          <w:kern w:val="36"/>
          <w:sz w:val="44"/>
          <w:szCs w:val="36"/>
        </w:rPr>
        <w:t>新冠肺炎疫情防控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黑体" w:eastAsia="方正小标宋简体" w:cs="黑体"/>
          <w:bCs/>
          <w:color w:val="333333"/>
          <w:kern w:val="36"/>
          <w:sz w:val="36"/>
          <w:szCs w:val="36"/>
        </w:rPr>
      </w:pPr>
      <w:r>
        <w:rPr>
          <w:rFonts w:hint="eastAsia" w:ascii="方正小标宋简体" w:hAnsi="黑体" w:eastAsia="方正小标宋简体" w:cs="黑体"/>
          <w:bCs/>
          <w:color w:val="333333"/>
          <w:kern w:val="36"/>
          <w:sz w:val="44"/>
          <w:szCs w:val="36"/>
        </w:rPr>
        <w:t>告知书</w:t>
      </w:r>
    </w:p>
    <w:p>
      <w:pPr>
        <w:autoSpaceDE w:val="0"/>
        <w:spacing w:line="640" w:lineRule="exact"/>
        <w:jc w:val="center"/>
        <w:rPr>
          <w:rFonts w:ascii="Times New Roman" w:hAnsi="Times New Roman" w:eastAsia="方正小标宋简体"/>
          <w:bCs/>
          <w:sz w:val="40"/>
          <w:szCs w:val="4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left"/>
        <w:textAlignment w:val="center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en-US" w:bidi="en-US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en-US" w:bidi="en-US"/>
        </w:rPr>
        <w:t>为保障广大考生和考务工作人员生命安全和身体健康，确保202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en-US" w:bidi="en-US"/>
        </w:rPr>
        <w:t>2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en-US" w:bidi="en-US"/>
        </w:rPr>
        <w:t>年湘西自治州教育和体育局管理的部分学校公开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 w:bidi="en-US"/>
        </w:rPr>
        <w:t>选调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en-US" w:bidi="en-US"/>
        </w:rPr>
        <w:t>教师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 w:bidi="en-US"/>
        </w:rPr>
        <w:t>考试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en-US" w:bidi="en-US"/>
        </w:rPr>
        <w:t>工作安全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 w:bidi="en-US"/>
        </w:rPr>
        <w:t>有序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en-US" w:bidi="en-US"/>
        </w:rPr>
        <w:t>进行，请所有考生知悉、理解、配合、支持</w:t>
      </w:r>
      <w:r>
        <w:rPr>
          <w:rFonts w:hint="default" w:ascii="仿宋_GB2312" w:hAnsi="仿宋_GB2312" w:eastAsia="仿宋_GB2312" w:cs="仿宋_GB2312"/>
          <w:bCs/>
          <w:color w:val="000000"/>
          <w:kern w:val="0"/>
          <w:sz w:val="32"/>
          <w:szCs w:val="32"/>
          <w:lang w:val="en" w:eastAsia="zh-CN" w:bidi="en-US"/>
        </w:rPr>
        <w:t>考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 w:bidi="en-US"/>
        </w:rPr>
        <w:t>试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en-US" w:bidi="en-US"/>
        </w:rPr>
        <w:t>防疫的措施和要求。</w:t>
      </w:r>
    </w:p>
    <w:p>
      <w:pPr>
        <w:widowControl w:val="0"/>
        <w:tabs>
          <w:tab w:val="left" w:pos="3416"/>
        </w:tabs>
        <w:adjustRightInd/>
        <w:snapToGrid/>
        <w:spacing w:after="0" w:line="620" w:lineRule="exact"/>
        <w:ind w:firstLine="640" w:firstLineChars="200"/>
        <w:jc w:val="both"/>
        <w:textAlignment w:val="baseline"/>
        <w:outlineLvl w:val="0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en-US" w:bidi="en-US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en-US" w:bidi="en-US"/>
        </w:rPr>
        <w:t>一、请广大考生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 w:bidi="en-US"/>
        </w:rPr>
        <w:t>考前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en-US" w:bidi="en-US"/>
        </w:rPr>
        <w:t>做好自我健康管理，及时申领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 w:bidi="en-US"/>
        </w:rPr>
        <w:t>并持续关注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en-US" w:bidi="en-US"/>
        </w:rPr>
        <w:t>本人防疫健康码（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 w:bidi="en-US"/>
        </w:rPr>
        <w:t>可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en-US" w:bidi="en-US"/>
        </w:rPr>
        <w:t>通过微信公众号“湖南省居民健康卡”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 w:bidi="en-US"/>
        </w:rPr>
        <w:t>或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en-US" w:bidi="en-US"/>
        </w:rPr>
        <w:t>小程序“国家政务服务平台”申领）和通信大数据行程卡，每日进行体温测量和健康状况监测。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 w:bidi="en-US"/>
        </w:rPr>
        <w:t>如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en-US" w:bidi="en-US"/>
        </w:rPr>
        <w:t>出现发热（体温≥37.3℃）、咳嗽等急性呼吸道症状的，应及时进行诊疗和排查，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 w:bidi="en-US"/>
        </w:rPr>
        <w:t>确保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en-US" w:bidi="en-US"/>
        </w:rPr>
        <w:t>参考时身体健康。近期不前往中高风险地区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 w:bidi="en-US"/>
        </w:rPr>
        <w:t>、封控管控区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en-US" w:bidi="en-US"/>
        </w:rPr>
        <w:t>，不前往有疫情省市，不出国(境)，尽量不参加聚集性活动，不到人群密集场所。出行时如乘坐公共交通工具，要全程佩戴口罩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 w:bidi="en-US"/>
        </w:rPr>
        <w:t>、保持手卫生等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en-US" w:bidi="en-US"/>
        </w:rPr>
        <w:t>。</w:t>
      </w:r>
    </w:p>
    <w:p>
      <w:pPr>
        <w:widowControl w:val="0"/>
        <w:tabs>
          <w:tab w:val="left" w:pos="3416"/>
        </w:tabs>
        <w:adjustRightInd/>
        <w:snapToGrid/>
        <w:spacing w:after="0" w:line="620" w:lineRule="exact"/>
        <w:ind w:firstLine="640" w:firstLineChars="200"/>
        <w:jc w:val="both"/>
        <w:textAlignment w:val="baseline"/>
        <w:outlineLvl w:val="0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en-US" w:bidi="en-US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en-US" w:bidi="en-US"/>
        </w:rPr>
        <w:t>二、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 w:bidi="en-US"/>
        </w:rPr>
        <w:t>参加考试的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en-US" w:bidi="en-US"/>
        </w:rPr>
        <w:t>所有考生应在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 w:bidi="en-US"/>
        </w:rPr>
        <w:t>领取准考证前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 w:bidi="en-US"/>
        </w:rPr>
        <w:t>48小时内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 w:bidi="en-US"/>
        </w:rPr>
        <w:t>及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en-US" w:bidi="en-US"/>
        </w:rPr>
        <w:t>考前48小时内进行新冠病毒核酸检测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 w:bidi="en-US"/>
        </w:rPr>
        <w:t>呈阴性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en-US" w:bidi="en-US"/>
        </w:rPr>
        <w:t>。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 w:bidi="en-US"/>
        </w:rPr>
        <w:t>考前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 w:bidi="en-US"/>
        </w:rPr>
        <w:t>14天内有出省旅居史者或省内发生本土疫情的地区须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 w:bidi="en-US"/>
        </w:rPr>
        <w:t>按防控要求做好核酸检测，即需持48小时内核酸检测阴性证明入州,抵州后24时之内再进行一次核酸检测。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en-US" w:bidi="en-US"/>
        </w:rPr>
        <w:t>考生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 w:bidi="en-US"/>
        </w:rPr>
        <w:t>应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en-US" w:bidi="en-US"/>
        </w:rPr>
        <w:t>在无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 w:bidi="en-US"/>
        </w:rPr>
        <w:t>疫苗接种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en-US" w:bidi="en-US"/>
        </w:rPr>
        <w:t>禁忌的情况下按“应接尽接”原则，提前完成新冠疫苗接种。</w:t>
      </w:r>
    </w:p>
    <w:p>
      <w:pPr>
        <w:widowControl w:val="0"/>
        <w:tabs>
          <w:tab w:val="left" w:pos="3416"/>
        </w:tabs>
        <w:adjustRightInd/>
        <w:snapToGrid/>
        <w:spacing w:after="0" w:line="620" w:lineRule="exact"/>
        <w:ind w:firstLine="640" w:firstLineChars="200"/>
        <w:jc w:val="both"/>
        <w:textAlignment w:val="baseline"/>
        <w:outlineLvl w:val="0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en-US" w:bidi="en-US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 w:bidi="en-US"/>
        </w:rPr>
        <w:t>三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en-US" w:bidi="en-US"/>
        </w:rPr>
        <w:t>、防疫健康码为绿码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 w:bidi="en-US"/>
        </w:rPr>
        <w:t>、通信行程无异常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en-US" w:bidi="en-US"/>
        </w:rPr>
        <w:t>、考前48小时内新冠病毒核酸检测为阴性、现场体温测量正常（＜37.3°）、无新冠肺炎相关症状的，且无不得参加考试其他情形之列的考生，方可进入考点参加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 w:bidi="en-US"/>
        </w:rPr>
        <w:t>考试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en-US" w:bidi="en-US"/>
        </w:rPr>
        <w:t>。考生进入考点时应有序排队，保持人员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 w:bidi="en-US"/>
        </w:rPr>
        <w:t>1米线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en-US" w:bidi="en-US"/>
        </w:rPr>
        <w:t>间距，主动出示准考证、身份证、健康码、通信大数据行程卡和48小时内核酸检测阴性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 w:bidi="en-US"/>
        </w:rPr>
        <w:t>证明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en-US" w:bidi="en-US"/>
        </w:rPr>
        <w:t>，接受体温测量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 w:bidi="en-US"/>
        </w:rPr>
        <w:t>等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en-US" w:bidi="en-US"/>
        </w:rPr>
        <w:t>。</w:t>
      </w:r>
    </w:p>
    <w:p>
      <w:pPr>
        <w:widowControl w:val="0"/>
        <w:tabs>
          <w:tab w:val="left" w:pos="3416"/>
        </w:tabs>
        <w:adjustRightInd/>
        <w:snapToGrid/>
        <w:spacing w:after="0" w:line="620" w:lineRule="exact"/>
        <w:ind w:firstLine="640" w:firstLineChars="200"/>
        <w:jc w:val="both"/>
        <w:textAlignment w:val="baseline"/>
        <w:outlineLvl w:val="0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en-US" w:bidi="en-US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 w:bidi="en-US"/>
        </w:rPr>
        <w:t>四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en-US" w:bidi="en-US"/>
        </w:rPr>
        <w:t>、以下人员不允许进入考点参加考试：</w:t>
      </w:r>
    </w:p>
    <w:p>
      <w:pPr>
        <w:widowControl w:val="0"/>
        <w:tabs>
          <w:tab w:val="left" w:pos="3416"/>
        </w:tabs>
        <w:adjustRightInd/>
        <w:snapToGrid/>
        <w:spacing w:after="0" w:line="620" w:lineRule="exact"/>
        <w:ind w:firstLine="640" w:firstLineChars="200"/>
        <w:jc w:val="both"/>
        <w:textAlignment w:val="baseline"/>
        <w:outlineLvl w:val="0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en-US" w:bidi="en-US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en-US" w:bidi="en-US"/>
        </w:rPr>
        <w:t>（1）无准考证、身份证，不能提供健康码、通信大数据行程卡、48小时内新冠病毒核酸检测阴性证明的；</w:t>
      </w:r>
    </w:p>
    <w:p>
      <w:pPr>
        <w:widowControl w:val="0"/>
        <w:tabs>
          <w:tab w:val="left" w:pos="3416"/>
        </w:tabs>
        <w:adjustRightInd/>
        <w:snapToGrid/>
        <w:spacing w:after="0" w:line="620" w:lineRule="exact"/>
        <w:ind w:firstLine="640" w:firstLineChars="200"/>
        <w:jc w:val="both"/>
        <w:textAlignment w:val="baseline"/>
        <w:outlineLvl w:val="0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en-US" w:bidi="en-US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en-US" w:bidi="en-US"/>
        </w:rPr>
        <w:t>（2）健康码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 w:bidi="en-US"/>
        </w:rPr>
        <w:t>、行程码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en-US" w:bidi="en-US"/>
        </w:rPr>
        <w:t>为红码或者黄码的；</w:t>
      </w:r>
    </w:p>
    <w:p>
      <w:pPr>
        <w:widowControl w:val="0"/>
        <w:tabs>
          <w:tab w:val="left" w:pos="3416"/>
        </w:tabs>
        <w:adjustRightInd/>
        <w:snapToGrid/>
        <w:spacing w:after="0" w:line="620" w:lineRule="exact"/>
        <w:ind w:firstLine="640" w:firstLineChars="200"/>
        <w:jc w:val="both"/>
        <w:textAlignment w:val="baseline"/>
        <w:outlineLvl w:val="0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en-US" w:bidi="en-US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en-US" w:bidi="en-US"/>
        </w:rPr>
        <w:t>（3）现场测量体温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 w:bidi="en-US"/>
        </w:rPr>
        <w:t>发热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en-US" w:bidi="en-US"/>
        </w:rPr>
        <w:t>（体温≥37.3℃），在临时观察场所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 w:bidi="en-US"/>
        </w:rPr>
        <w:t>使用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en-US" w:bidi="en-US"/>
        </w:rPr>
        <w:t>水银体温计再次测量仍然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 w:bidi="en-US"/>
        </w:rPr>
        <w:t>发热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en-US" w:bidi="en-US"/>
        </w:rPr>
        <w:t>的；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 w:bidi="en-US"/>
        </w:rPr>
        <w:t>或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en-US" w:bidi="en-US"/>
        </w:rPr>
        <w:t>有发热、咳嗽、肌肉酸痛、味嗅觉减退或丧失等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 w:bidi="en-US"/>
        </w:rPr>
        <w:t>相关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en-US" w:bidi="en-US"/>
        </w:rPr>
        <w:t>症状的；</w:t>
      </w:r>
    </w:p>
    <w:p>
      <w:pPr>
        <w:widowControl w:val="0"/>
        <w:tabs>
          <w:tab w:val="left" w:pos="3416"/>
        </w:tabs>
        <w:adjustRightInd/>
        <w:snapToGrid/>
        <w:spacing w:after="0" w:line="620" w:lineRule="exact"/>
        <w:ind w:firstLine="640" w:firstLineChars="200"/>
        <w:jc w:val="both"/>
        <w:textAlignment w:val="baseline"/>
        <w:outlineLvl w:val="0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en-US" w:bidi="en-US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en-US" w:bidi="en-US"/>
        </w:rPr>
        <w:t>（4）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 w:bidi="en-US"/>
        </w:rPr>
        <w:t>考前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 w:bidi="en-US"/>
        </w:rPr>
        <w:t>28天内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en-US" w:bidi="en-US"/>
        </w:rPr>
        <w:t>有境外或港台旅居史的；</w:t>
      </w:r>
    </w:p>
    <w:p>
      <w:pPr>
        <w:widowControl w:val="0"/>
        <w:tabs>
          <w:tab w:val="left" w:pos="3416"/>
        </w:tabs>
        <w:adjustRightInd/>
        <w:snapToGrid/>
        <w:spacing w:after="0" w:line="620" w:lineRule="exact"/>
        <w:ind w:firstLine="640" w:firstLineChars="200"/>
        <w:jc w:val="both"/>
        <w:textAlignment w:val="baseline"/>
        <w:outlineLvl w:val="0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en-US" w:bidi="en-US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en-US" w:bidi="en-US"/>
        </w:rPr>
        <w:t>（5）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 w:bidi="en-US"/>
        </w:rPr>
        <w:t>考前14天内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en-US" w:bidi="en-US"/>
        </w:rPr>
        <w:t>有国内高风险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 w:bidi="en-US"/>
        </w:rPr>
        <w:t>地区或发生本地社区传播风险的中风险地区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en-US" w:bidi="en-US"/>
        </w:rPr>
        <w:t>所在地级市旅居史的；</w:t>
      </w:r>
    </w:p>
    <w:p>
      <w:pPr>
        <w:widowControl w:val="0"/>
        <w:tabs>
          <w:tab w:val="left" w:pos="3416"/>
        </w:tabs>
        <w:adjustRightInd/>
        <w:snapToGrid/>
        <w:spacing w:after="0" w:line="620" w:lineRule="exact"/>
        <w:ind w:firstLine="640" w:firstLineChars="200"/>
        <w:jc w:val="both"/>
        <w:textAlignment w:val="baseline"/>
        <w:outlineLvl w:val="0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en-US" w:bidi="en-US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en-US" w:bidi="en-US"/>
        </w:rPr>
        <w:t>（6）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 w:bidi="en-US"/>
        </w:rPr>
        <w:t>考前14天内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en-US" w:bidi="en-US"/>
        </w:rPr>
        <w:t>有国内中风险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 w:bidi="en-US"/>
        </w:rPr>
        <w:t>地区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en-US" w:bidi="en-US"/>
        </w:rPr>
        <w:t>所在县（市、区）旅居史的；</w:t>
      </w:r>
    </w:p>
    <w:p>
      <w:pPr>
        <w:widowControl w:val="0"/>
        <w:tabs>
          <w:tab w:val="left" w:pos="3416"/>
        </w:tabs>
        <w:adjustRightInd/>
        <w:snapToGrid/>
        <w:spacing w:after="0" w:line="620" w:lineRule="exact"/>
        <w:ind w:firstLine="640" w:firstLineChars="200"/>
        <w:jc w:val="both"/>
        <w:textAlignment w:val="baseline"/>
        <w:outlineLvl w:val="0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en-US" w:bidi="en-US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en-US" w:bidi="en-US"/>
        </w:rPr>
        <w:t>（7）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 w:bidi="en-US"/>
        </w:rPr>
        <w:t>考前14天内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en-US" w:bidi="en-US"/>
        </w:rPr>
        <w:t>被判定为密切接触者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 w:bidi="en-US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en-US" w:bidi="en-US"/>
        </w:rPr>
        <w:t>或与已公布的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 w:bidi="en-US"/>
        </w:rPr>
        <w:t>阳性检测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en-US" w:bidi="en-US"/>
        </w:rPr>
        <w:t>者活动轨迹有交集的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 w:bidi="en-US"/>
        </w:rPr>
        <w:t>或次密切接触者的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en-US" w:bidi="en-US"/>
        </w:rPr>
        <w:t>；</w:t>
      </w:r>
    </w:p>
    <w:p>
      <w:pPr>
        <w:widowControl w:val="0"/>
        <w:tabs>
          <w:tab w:val="left" w:pos="3416"/>
        </w:tabs>
        <w:adjustRightInd/>
        <w:snapToGrid/>
        <w:spacing w:after="0" w:line="620" w:lineRule="exact"/>
        <w:jc w:val="both"/>
        <w:textAlignment w:val="baseline"/>
        <w:outlineLvl w:val="0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en-US" w:bidi="en-US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 w:bidi="en-US"/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en-US" w:bidi="en-US"/>
        </w:rPr>
        <w:t>（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 w:bidi="en-US"/>
        </w:rPr>
        <w:t>8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en-US" w:bidi="en-US"/>
        </w:rPr>
        <w:t>）已治愈出院的确诊病例或已解除集中隔离医学观察的无症状感染者，尚在随访或医学观察期内的；</w:t>
      </w:r>
    </w:p>
    <w:p>
      <w:pPr>
        <w:widowControl w:val="0"/>
        <w:tabs>
          <w:tab w:val="left" w:pos="3416"/>
        </w:tabs>
        <w:adjustRightInd/>
        <w:snapToGrid/>
        <w:spacing w:after="0" w:line="620" w:lineRule="exact"/>
        <w:ind w:firstLine="640" w:firstLineChars="200"/>
        <w:jc w:val="both"/>
        <w:textAlignment w:val="baseline"/>
        <w:outlineLvl w:val="0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en-US" w:bidi="en-US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en-US" w:bidi="en-US"/>
        </w:rPr>
        <w:t>(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 w:bidi="en-US"/>
        </w:rPr>
        <w:t>9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en-US" w:bidi="en-US"/>
        </w:rPr>
        <w:t>)其他特殊情形人员由专业医务人员评估判断是否可参考。</w:t>
      </w:r>
    </w:p>
    <w:p>
      <w:pPr>
        <w:widowControl w:val="0"/>
        <w:tabs>
          <w:tab w:val="left" w:pos="3416"/>
        </w:tabs>
        <w:adjustRightInd/>
        <w:snapToGrid/>
        <w:spacing w:after="0" w:line="620" w:lineRule="exact"/>
        <w:ind w:firstLine="640" w:firstLineChars="200"/>
        <w:jc w:val="both"/>
        <w:textAlignment w:val="baseline"/>
        <w:outlineLvl w:val="0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en-US" w:bidi="en-US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 w:bidi="en-US"/>
        </w:rPr>
        <w:t>五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en-US" w:bidi="en-US"/>
        </w:rPr>
        <w:t>、考生要注意个人防护，自备一次性医用口罩。佩戴口罩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 w:bidi="en-US"/>
        </w:rPr>
        <w:t>保持距离依次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en-US" w:bidi="en-US"/>
        </w:rPr>
        <w:t>进入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 w:bidi="en-US"/>
        </w:rPr>
        <w:t>考场，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en-US" w:bidi="en-US"/>
        </w:rPr>
        <w:t>面试时不得因为佩戴口罩影响身份识别。备用隔离候考室的考生要全程佩戴口罩。</w:t>
      </w:r>
    </w:p>
    <w:p>
      <w:pPr>
        <w:widowControl w:val="0"/>
        <w:tabs>
          <w:tab w:val="left" w:pos="3416"/>
        </w:tabs>
        <w:adjustRightInd/>
        <w:snapToGrid/>
        <w:spacing w:after="0" w:line="620" w:lineRule="exact"/>
        <w:ind w:firstLine="640" w:firstLineChars="200"/>
        <w:jc w:val="both"/>
        <w:textAlignment w:val="baseline"/>
        <w:outlineLvl w:val="0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en-US" w:bidi="en-US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 w:bidi="en-US"/>
        </w:rPr>
        <w:t>六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en-US" w:bidi="en-US"/>
        </w:rPr>
        <w:t>、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 w:bidi="en-US"/>
        </w:rPr>
        <w:t>考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en-US" w:bidi="en-US"/>
        </w:rPr>
        <w:t>试期间考生出现发热（体温≥37.3℃）、咳嗽等急性呼吸道症状的，应及时报告并自觉服从现场工作人员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 w:bidi="en-US"/>
        </w:rPr>
        <w:t>管控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en-US" w:bidi="en-US"/>
        </w:rPr>
        <w:t>。经现场医务人员会同考点研判认为具备继续面试条件的，安排在备用隔离候考室候考。经研判不能继续面试的，由驻点医务人员按规定妥善处置。</w:t>
      </w:r>
    </w:p>
    <w:p>
      <w:pPr>
        <w:widowControl w:val="0"/>
        <w:tabs>
          <w:tab w:val="left" w:pos="3416"/>
        </w:tabs>
        <w:adjustRightInd/>
        <w:snapToGrid/>
        <w:spacing w:after="0" w:line="620" w:lineRule="exact"/>
        <w:ind w:firstLine="640" w:firstLineChars="200"/>
        <w:jc w:val="both"/>
        <w:textAlignment w:val="baseline"/>
        <w:outlineLvl w:val="0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en-US" w:bidi="en-US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 w:bidi="en-US"/>
        </w:rPr>
        <w:t>七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en-US" w:bidi="en-US"/>
        </w:rPr>
        <w:t>、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 w:bidi="en-US"/>
        </w:rPr>
        <w:t>考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en-US" w:bidi="en-US"/>
        </w:rPr>
        <w:t>试期间，考生要自觉维护面试秩序，与其他考生保持安全距离，服从现场工作人员安排。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 w:bidi="en-US"/>
        </w:rPr>
        <w:t>考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en-US" w:bidi="en-US"/>
        </w:rPr>
        <w:t>试结束后按监考员的指令离场。</w:t>
      </w:r>
    </w:p>
    <w:p>
      <w:pPr>
        <w:widowControl w:val="0"/>
        <w:tabs>
          <w:tab w:val="left" w:pos="3416"/>
        </w:tabs>
        <w:adjustRightInd/>
        <w:snapToGrid/>
        <w:spacing w:after="0" w:line="620" w:lineRule="exact"/>
        <w:ind w:firstLine="640" w:firstLineChars="200"/>
        <w:jc w:val="both"/>
        <w:textAlignment w:val="baseline"/>
        <w:outlineLvl w:val="0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en-US" w:bidi="en-US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 w:bidi="en-US"/>
        </w:rPr>
        <w:t>八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en-US" w:bidi="en-US"/>
        </w:rPr>
        <w:t>、考生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 w:bidi="en-US"/>
        </w:rPr>
        <w:t>考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en-US" w:bidi="en-US"/>
        </w:rPr>
        <w:t>试前需要在外餐饮的，应选择卫生条件达标的饭店就餐，避免扎堆就餐、面对面就餐，避免交谈。餐前餐后必须洗手。</w:t>
      </w:r>
    </w:p>
    <w:p>
      <w:pPr>
        <w:widowControl w:val="0"/>
        <w:tabs>
          <w:tab w:val="left" w:pos="3416"/>
        </w:tabs>
        <w:adjustRightInd/>
        <w:snapToGrid/>
        <w:spacing w:after="0" w:line="620" w:lineRule="exact"/>
        <w:ind w:firstLine="640" w:firstLineChars="200"/>
        <w:jc w:val="both"/>
        <w:textAlignment w:val="baseline"/>
        <w:outlineLvl w:val="0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en-US" w:bidi="en-US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 w:bidi="en-US"/>
        </w:rPr>
        <w:t>九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en-US" w:bidi="en-US"/>
        </w:rPr>
        <w:t>、考生在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 w:bidi="en-US"/>
        </w:rPr>
        <w:t>考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en-US" w:bidi="en-US"/>
        </w:rPr>
        <w:t>试前应认真阅读考试相关规定和纪律要求、防疫要求，签署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en-US" w:bidi="en-US"/>
        </w:rPr>
        <w:t>《2022年湘西自治州教育和体育局管理的部分学校公开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 w:bidi="en-US"/>
        </w:rPr>
        <w:t>选调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en-US" w:bidi="en-US"/>
        </w:rPr>
        <w:t>教师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 w:bidi="en-US"/>
        </w:rPr>
        <w:t>考试新冠肺炎疫情防控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en-US" w:bidi="en-US"/>
        </w:rPr>
        <w:t>承诺书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en-US" w:bidi="en-US"/>
        </w:rPr>
        <w:t>》，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 w:bidi="en-US"/>
        </w:rPr>
        <w:t>领取准考证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en-US" w:bidi="en-US"/>
        </w:rPr>
        <w:t>时递交。考生不配合考试防疫工作、不如实报告健康状况，隐瞒或谎报旅居史、接触史、健康状况等疫情防控信息，提供虚假防疫证明材料（信息）的，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 w:bidi="en-US"/>
        </w:rPr>
        <w:t>将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en-US" w:bidi="en-US"/>
        </w:rPr>
        <w:t>取消面试资格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 w:bidi="en-US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en-US" w:bidi="en-US"/>
        </w:rPr>
        <w:t>依法追究其法律责任。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ind w:firstLine="600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湘西自治州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教育和体育局</w:t>
      </w:r>
    </w:p>
    <w:p>
      <w:pPr>
        <w:ind w:firstLine="6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2022年8月8日</w:t>
      </w:r>
    </w:p>
    <w:p>
      <w:pPr>
        <w:ind w:firstLine="600"/>
        <w:jc w:val="center"/>
        <w:rPr>
          <w:rFonts w:ascii="仿宋_GB2312" w:eastAsia="仿宋_GB2312"/>
          <w:sz w:val="32"/>
          <w:szCs w:val="32"/>
        </w:rPr>
      </w:pPr>
    </w:p>
    <w:p>
      <w:pPr>
        <w:jc w:val="both"/>
        <w:rPr>
          <w:rFonts w:ascii="仿宋_GB2312" w:eastAsia="仿宋_GB2312"/>
          <w:sz w:val="32"/>
          <w:szCs w:val="32"/>
        </w:rPr>
      </w:pPr>
    </w:p>
    <w:p>
      <w:pPr>
        <w:jc w:val="both"/>
        <w:rPr>
          <w:rFonts w:ascii="仿宋_GB2312" w:eastAsia="仿宋_GB2312"/>
          <w:sz w:val="32"/>
          <w:szCs w:val="32"/>
        </w:rPr>
      </w:pPr>
    </w:p>
    <w:p>
      <w:pPr>
        <w:jc w:val="both"/>
        <w:rPr>
          <w:rFonts w:ascii="仿宋_GB2312" w:eastAsia="仿宋_GB2312"/>
          <w:sz w:val="32"/>
          <w:szCs w:val="32"/>
        </w:rPr>
      </w:pPr>
    </w:p>
    <w:p>
      <w:pPr>
        <w:jc w:val="both"/>
        <w:rPr>
          <w:rFonts w:ascii="仿宋_GB2312" w:eastAsia="仿宋_GB2312"/>
          <w:sz w:val="32"/>
          <w:szCs w:val="32"/>
        </w:rPr>
      </w:pPr>
    </w:p>
    <w:p>
      <w:pPr>
        <w:jc w:val="both"/>
        <w:rPr>
          <w:rFonts w:ascii="仿宋_GB2312" w:eastAsia="仿宋_GB2312"/>
          <w:sz w:val="32"/>
          <w:szCs w:val="32"/>
        </w:rPr>
      </w:pPr>
    </w:p>
    <w:p>
      <w:pPr>
        <w:jc w:val="both"/>
        <w:rPr>
          <w:rFonts w:ascii="仿宋_GB2312" w:eastAsia="仿宋_GB2312"/>
          <w:sz w:val="32"/>
          <w:szCs w:val="32"/>
        </w:rPr>
      </w:pPr>
    </w:p>
    <w:p>
      <w:pPr>
        <w:jc w:val="both"/>
        <w:rPr>
          <w:rFonts w:ascii="仿宋_GB2312" w:eastAsia="仿宋_GB2312"/>
          <w:sz w:val="32"/>
          <w:szCs w:val="32"/>
        </w:rPr>
      </w:pPr>
    </w:p>
    <w:p>
      <w:pPr>
        <w:jc w:val="both"/>
        <w:rPr>
          <w:rFonts w:ascii="仿宋_GB2312" w:eastAsia="仿宋_GB2312"/>
          <w:sz w:val="32"/>
          <w:szCs w:val="32"/>
        </w:rPr>
      </w:pPr>
    </w:p>
    <w:p>
      <w:pPr>
        <w:jc w:val="both"/>
        <w:rPr>
          <w:rFonts w:ascii="仿宋_GB2312" w:eastAsia="仿宋_GB2312"/>
          <w:sz w:val="32"/>
          <w:szCs w:val="32"/>
        </w:rPr>
      </w:pPr>
    </w:p>
    <w:p>
      <w:pPr>
        <w:jc w:val="both"/>
        <w:rPr>
          <w:rFonts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3YTU4Yzk5ZTM0NmMzY2Y4N2EwZDQ5ZDE1YzliYTYifQ=="/>
  </w:docVars>
  <w:rsids>
    <w:rsidRoot w:val="F77DD8EC"/>
    <w:rsid w:val="2A362E59"/>
    <w:rsid w:val="2BFED043"/>
    <w:rsid w:val="35F7C23C"/>
    <w:rsid w:val="387F2143"/>
    <w:rsid w:val="5EAD95FD"/>
    <w:rsid w:val="5FF94469"/>
    <w:rsid w:val="66F8B24E"/>
    <w:rsid w:val="7B7F9121"/>
    <w:rsid w:val="7EBBA327"/>
    <w:rsid w:val="7EE76100"/>
    <w:rsid w:val="7EFE536B"/>
    <w:rsid w:val="B7FECA34"/>
    <w:rsid w:val="CEFFDD9C"/>
    <w:rsid w:val="DD66B321"/>
    <w:rsid w:val="ED5D860F"/>
    <w:rsid w:val="EDA7D628"/>
    <w:rsid w:val="EFFB96C3"/>
    <w:rsid w:val="F5BF29F4"/>
    <w:rsid w:val="F77DD8EC"/>
    <w:rsid w:val="FAFDEEB7"/>
    <w:rsid w:val="FB8E93F5"/>
    <w:rsid w:val="FF7BE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1543</Words>
  <Characters>1582</Characters>
  <Lines>0</Lines>
  <Paragraphs>0</Paragraphs>
  <TotalTime>14</TotalTime>
  <ScaleCrop>false</ScaleCrop>
  <LinksUpToDate>false</LinksUpToDate>
  <CharactersWithSpaces>1616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2022-06-04T17:03:00Z</dcterms:created>
  <dc:creator>ht</dc:creator>
  <cp:lastModifiedBy>ht</cp:lastModifiedBy>
  <cp:lastPrinted>2022-06-04T14:18:00Z</cp:lastPrinted>
  <dcterms:modified xsi:type="dcterms:W3CDTF">2022-08-08T16:33:05Z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55F1620C2C0C4F1F86037F71676B1A9D</vt:lpwstr>
  </property>
</Properties>
</file>