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湘西州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" w:eastAsia="zh-CN"/>
        </w:rPr>
        <w:t>校车风险隐患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" w:eastAsia="zh-CN"/>
        </w:rPr>
        <w:t>整改清单</w:t>
      </w:r>
    </w:p>
    <w:bookmarkEnd w:id="0"/>
    <w:tbl>
      <w:tblPr>
        <w:tblStyle w:val="4"/>
        <w:tblW w:w="138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5"/>
        <w:gridCol w:w="1145"/>
        <w:gridCol w:w="1650"/>
        <w:gridCol w:w="1296"/>
        <w:gridCol w:w="1227"/>
        <w:gridCol w:w="4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营运类型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评估周期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评估结果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评估等级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>曝光原因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泸溪县童星幼儿园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驾驶员蔡湘陵累积记分9分，驾驶证审验有效期7月23日，校车湘UA8978临检7月31日到期。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泸溪县上尚城幼儿园有限责任公司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校车湘U22257违法未处理，5月9日、13日，在武溪镇国道路与人民南路十字路口10米处，不按导向车道行驶。湘U22257临检9月30日到期。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花垣县边城镇宏远幼儿园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驾驶员龙春林累积记分6分。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花垣县花垣镇小太阳幼儿园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驾驶员张继萍累积记分9分。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永顺县泽家镇新起点幼儿园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中风险</w:t>
            </w:r>
          </w:p>
        </w:tc>
        <w:tc>
          <w:tcPr>
            <w:tcW w:w="4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校车湘U03099临检6月30日到期。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footerReference r:id="rId3" w:type="default"/>
      <w:pgSz w:w="16838" w:h="11900" w:orient="landscape"/>
      <w:pgMar w:top="1701" w:right="1644" w:bottom="1701" w:left="141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DZkZjNhNDBiY2MwOTYzZTdiMTdjMzIxOWExMGUifQ=="/>
  </w:docVars>
  <w:rsids>
    <w:rsidRoot w:val="3AF12D4D"/>
    <w:rsid w:val="3AF12D4D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334</Characters>
  <Lines>0</Lines>
  <Paragraphs>0</Paragraphs>
  <TotalTime>0</TotalTime>
  <ScaleCrop>false</ScaleCrop>
  <LinksUpToDate>false</LinksUpToDate>
  <CharactersWithSpaces>355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2024-07-01T09:12:00Z</dcterms:created>
  <dc:creator>张野</dc:creator>
  <cp:lastModifiedBy>张野</cp:lastModifiedBy>
  <dcterms:modified xsi:type="dcterms:W3CDTF">2024-07-01T09:13:00Z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35FAB597AB6A4DF2A2BDCCE32B00A68F</vt:lpwstr>
  </property>
</Properties>
</file>